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7782" w14:textId="0AD34951" w:rsidR="00DE139D" w:rsidRDefault="00DE139D" w:rsidP="00DE139D">
      <w:pPr>
        <w:jc w:val="center"/>
        <w:rPr>
          <w:b/>
          <w:bCs/>
          <w:sz w:val="28"/>
          <w:szCs w:val="28"/>
          <w:u w:val="single"/>
        </w:rPr>
      </w:pPr>
    </w:p>
    <w:p w14:paraId="65CBD0E9" w14:textId="2264F731" w:rsidR="00DE139D" w:rsidRDefault="008E2AAF" w:rsidP="00DE139D">
      <w:pPr>
        <w:jc w:val="center"/>
        <w:rPr>
          <w:b/>
          <w:bCs/>
          <w:sz w:val="28"/>
          <w:szCs w:val="28"/>
          <w:u w:val="single"/>
        </w:rPr>
      </w:pPr>
      <w:r w:rsidRPr="007335A0">
        <w:rPr>
          <w:noProof/>
        </w:rPr>
        <w:drawing>
          <wp:inline distT="0" distB="0" distL="0" distR="0" wp14:anchorId="166BCC93" wp14:editId="4093D89A">
            <wp:extent cx="21717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1228725"/>
                    </a:xfrm>
                    <a:prstGeom prst="rect">
                      <a:avLst/>
                    </a:prstGeom>
                    <a:noFill/>
                    <a:ln>
                      <a:noFill/>
                    </a:ln>
                  </pic:spPr>
                </pic:pic>
              </a:graphicData>
            </a:graphic>
          </wp:inline>
        </w:drawing>
      </w:r>
    </w:p>
    <w:p w14:paraId="571A6A79" w14:textId="77777777" w:rsidR="00DE139D" w:rsidRDefault="00DE139D" w:rsidP="00A85C75">
      <w:pPr>
        <w:spacing w:line="240" w:lineRule="auto"/>
        <w:contextualSpacing/>
        <w:jc w:val="center"/>
        <w:rPr>
          <w:b/>
          <w:bCs/>
          <w:caps/>
          <w:sz w:val="48"/>
          <w:szCs w:val="48"/>
        </w:rPr>
      </w:pPr>
      <w:r w:rsidRPr="00CE0AF6">
        <w:rPr>
          <w:b/>
          <w:bCs/>
          <w:caps/>
          <w:sz w:val="48"/>
          <w:szCs w:val="48"/>
        </w:rPr>
        <w:t>ADHD Diagnosis and Treatment policy</w:t>
      </w:r>
    </w:p>
    <w:p w14:paraId="6B79B526" w14:textId="77777777" w:rsidR="00A85C75" w:rsidRPr="00A85C75" w:rsidRDefault="00A85C75" w:rsidP="00DE139D">
      <w:pPr>
        <w:jc w:val="center"/>
        <w:rPr>
          <w:b/>
          <w:bCs/>
          <w:caps/>
          <w:sz w:val="20"/>
          <w:szCs w:val="20"/>
        </w:rPr>
      </w:pPr>
    </w:p>
    <w:p w14:paraId="56C1F9A6" w14:textId="200F4E30" w:rsidR="00D662F7" w:rsidRDefault="00DE139D" w:rsidP="004D4EE3">
      <w:pPr>
        <w:pStyle w:val="ListParagraph"/>
        <w:numPr>
          <w:ilvl w:val="0"/>
          <w:numId w:val="2"/>
        </w:numPr>
      </w:pPr>
      <w:r w:rsidRPr="00467E3B">
        <w:t xml:space="preserve">At </w:t>
      </w:r>
      <w:r w:rsidR="00F72B07" w:rsidRPr="00467E3B">
        <w:t>Leeds City Medical</w:t>
      </w:r>
      <w:r w:rsidR="00A765E6" w:rsidRPr="00467E3B">
        <w:t xml:space="preserve"> </w:t>
      </w:r>
      <w:r w:rsidRPr="00467E3B">
        <w:t>Practice</w:t>
      </w:r>
      <w:r w:rsidR="004D4EE3">
        <w:t>,</w:t>
      </w:r>
      <w:r w:rsidRPr="00467E3B">
        <w:t xml:space="preserve"> we are supportive of patients seeking or receiving care for ADHD related matters. </w:t>
      </w:r>
      <w:r w:rsidR="004D4EE3">
        <w:t xml:space="preserve"> </w:t>
      </w:r>
      <w:r w:rsidRPr="00467E3B">
        <w:t xml:space="preserve">We are happy to make referrals within the NHS and advise on referral to the private sector </w:t>
      </w:r>
      <w:r w:rsidR="00D662F7" w:rsidRPr="00467E3B">
        <w:t>(whether self-funded or via a</w:t>
      </w:r>
      <w:r w:rsidR="00C00948">
        <w:t>n</w:t>
      </w:r>
      <w:r w:rsidR="00D662F7" w:rsidRPr="00467E3B">
        <w:t xml:space="preserve"> NHS Right-to-Choose process) </w:t>
      </w:r>
      <w:r w:rsidRPr="00467E3B">
        <w:t>for assessment and treatment if desired.</w:t>
      </w:r>
    </w:p>
    <w:p w14:paraId="2DB1F0C6" w14:textId="77777777" w:rsidR="004D4EE3" w:rsidRPr="00467E3B" w:rsidRDefault="004D4EE3" w:rsidP="004D4EE3">
      <w:pPr>
        <w:pStyle w:val="ListParagraph"/>
      </w:pPr>
    </w:p>
    <w:p w14:paraId="2B7394CD" w14:textId="4AB9C38B" w:rsidR="00DE139D" w:rsidRDefault="00DE139D" w:rsidP="004D4EE3">
      <w:pPr>
        <w:pStyle w:val="ListParagraph"/>
        <w:numPr>
          <w:ilvl w:val="0"/>
          <w:numId w:val="2"/>
        </w:numPr>
      </w:pPr>
      <w:r w:rsidRPr="00467E3B">
        <w:t>Currently</w:t>
      </w:r>
      <w:r w:rsidR="004D4EE3">
        <w:t>,</w:t>
      </w:r>
      <w:r w:rsidRPr="00467E3B">
        <w:t xml:space="preserve"> referrals can take many years to reach a point of diagnosis and further time to get to a point of initiating medication (if appropriate) due to high demands and long waiting lists</w:t>
      </w:r>
      <w:r w:rsidR="00D662F7" w:rsidRPr="00467E3B">
        <w:t>.</w:t>
      </w:r>
    </w:p>
    <w:p w14:paraId="4CB853F3" w14:textId="77777777" w:rsidR="00A045E6" w:rsidRDefault="00A045E6" w:rsidP="00A045E6">
      <w:pPr>
        <w:pStyle w:val="ListParagraph"/>
      </w:pPr>
    </w:p>
    <w:p w14:paraId="0E3AD45D" w14:textId="4620B49B" w:rsidR="00A045E6" w:rsidRDefault="00DE139D" w:rsidP="00A045E6">
      <w:pPr>
        <w:pStyle w:val="ListParagraph"/>
        <w:numPr>
          <w:ilvl w:val="0"/>
          <w:numId w:val="2"/>
        </w:numPr>
      </w:pPr>
      <w:r w:rsidRPr="00467E3B">
        <w:t xml:space="preserve">With reference to medication on the NHS for the treatment of ADHD, we </w:t>
      </w:r>
      <w:r w:rsidR="00267555" w:rsidRPr="00467E3B">
        <w:t>can</w:t>
      </w:r>
      <w:r w:rsidRPr="00467E3B">
        <w:t xml:space="preserve"> enter into shared care agreements with recognised CQC inspected and CQC certified UK based ADHD clinics both in the Private sector and through the NHS</w:t>
      </w:r>
      <w:r w:rsidR="003B1B52" w:rsidRPr="00467E3B">
        <w:t>, within parameters as laid out below.</w:t>
      </w:r>
    </w:p>
    <w:p w14:paraId="4DFCE649" w14:textId="77777777" w:rsidR="00A045E6" w:rsidRDefault="00A045E6" w:rsidP="00A045E6">
      <w:pPr>
        <w:pStyle w:val="ListParagraph"/>
      </w:pPr>
    </w:p>
    <w:p w14:paraId="3F04E9D1" w14:textId="2C86364D" w:rsidR="00A045E6" w:rsidRDefault="00DE139D" w:rsidP="00A045E6">
      <w:pPr>
        <w:pStyle w:val="ListParagraph"/>
        <w:numPr>
          <w:ilvl w:val="0"/>
          <w:numId w:val="2"/>
        </w:numPr>
      </w:pPr>
      <w:r w:rsidRPr="00467E3B">
        <w:t>We will endeavour to continue medication supply on an NHS prescription following treatment initiation and stabilisation by a CQC inspected and CQC certified specialist ADHD service who have provided suitable and clear instructions about treatment and monitoring.</w:t>
      </w:r>
      <w:r w:rsidR="00A045E6">
        <w:t xml:space="preserve"> </w:t>
      </w:r>
      <w:r w:rsidRPr="00467E3B">
        <w:t xml:space="preserve"> This is subject to the appropriate ongoing monitoring taking place by them and the availability of those medications locally at any given time.</w:t>
      </w:r>
    </w:p>
    <w:p w14:paraId="2A327455" w14:textId="77777777" w:rsidR="00A045E6" w:rsidRDefault="00A045E6" w:rsidP="00A045E6">
      <w:pPr>
        <w:pStyle w:val="ListParagraph"/>
      </w:pPr>
    </w:p>
    <w:p w14:paraId="1D5E3ED6" w14:textId="77777777" w:rsidR="00DE139D" w:rsidRDefault="00DE139D" w:rsidP="004D4EE3">
      <w:pPr>
        <w:pStyle w:val="ListParagraph"/>
        <w:numPr>
          <w:ilvl w:val="0"/>
          <w:numId w:val="2"/>
        </w:numPr>
      </w:pPr>
      <w:r w:rsidRPr="00467E3B">
        <w:t>Changes to medication or treatment can only be done with the written advice and guidance of a CQC inspected and CQC certified specialist ADHD service. This is in the interest of patient safety.</w:t>
      </w:r>
    </w:p>
    <w:p w14:paraId="2AB5BF00" w14:textId="77777777" w:rsidR="00A045E6" w:rsidRDefault="00A045E6" w:rsidP="00A045E6">
      <w:pPr>
        <w:pStyle w:val="ListParagraph"/>
      </w:pPr>
    </w:p>
    <w:p w14:paraId="439D5C87" w14:textId="7FF8B9C0" w:rsidR="00DE139D" w:rsidRDefault="00DE139D" w:rsidP="004D4EE3">
      <w:pPr>
        <w:pStyle w:val="ListParagraph"/>
        <w:numPr>
          <w:ilvl w:val="0"/>
          <w:numId w:val="2"/>
        </w:numPr>
      </w:pPr>
      <w:r w:rsidRPr="00467E3B">
        <w:t>In the event of a private CQC inspected and CQC certified specialist ADHD service ceasing to trade or discharging their responsibilities to share the care of a patient with ongoing medication requirements we would reserve the right to suspend ongoing NHS prescriptions in the interests of safety</w:t>
      </w:r>
      <w:r w:rsidR="00A045E6">
        <w:t xml:space="preserve"> u</w:t>
      </w:r>
      <w:r w:rsidRPr="00467E3B">
        <w:t xml:space="preserve">ntil an appropriate CQC inspected and CQC certified specialist ADHD service could take over that role. </w:t>
      </w:r>
      <w:r w:rsidR="00A045E6">
        <w:t xml:space="preserve"> </w:t>
      </w:r>
      <w:r w:rsidRPr="00467E3B">
        <w:t>This may result in a further referral to a local NHS ADHD Medication service or a private service and a delay or break in prescriptions as a result.</w:t>
      </w:r>
    </w:p>
    <w:p w14:paraId="222BE7E6" w14:textId="77777777" w:rsidR="00A045E6" w:rsidRDefault="00A045E6" w:rsidP="00A045E6">
      <w:pPr>
        <w:pStyle w:val="ListParagraph"/>
      </w:pPr>
    </w:p>
    <w:p w14:paraId="06F37725" w14:textId="77777777" w:rsidR="00DE139D" w:rsidRDefault="00DE139D" w:rsidP="004D4EE3">
      <w:pPr>
        <w:pStyle w:val="ListParagraph"/>
        <w:numPr>
          <w:ilvl w:val="0"/>
          <w:numId w:val="2"/>
        </w:numPr>
      </w:pPr>
      <w:r w:rsidRPr="00467E3B">
        <w:t>Patients will need to remain under the care of a CQC inspected and CQC certified specialist ADHD service for an annual review to monitor the effects of medication and to assess the on-going need for the treatment.  We will not be able to continue NHS prescriptions without that arrangement in place including correspondence from those services summarising those reviews, for safety reasons.</w:t>
      </w:r>
    </w:p>
    <w:p w14:paraId="5B807A7B" w14:textId="77777777" w:rsidR="00A045E6" w:rsidRDefault="00A045E6" w:rsidP="00A045E6">
      <w:pPr>
        <w:pStyle w:val="ListParagraph"/>
      </w:pPr>
    </w:p>
    <w:p w14:paraId="452E8096" w14:textId="1B1F929E" w:rsidR="00DE139D" w:rsidRDefault="00DE139D" w:rsidP="004D4EE3">
      <w:pPr>
        <w:pStyle w:val="ListParagraph"/>
        <w:numPr>
          <w:ilvl w:val="0"/>
          <w:numId w:val="2"/>
        </w:numPr>
      </w:pPr>
      <w:r w:rsidRPr="00467E3B">
        <w:t xml:space="preserve">Patients arriving in the UK from abroad, who have had assessment and treatment initiated outside the UK will be referred to a UK based service for review. </w:t>
      </w:r>
      <w:r w:rsidR="00C5045A">
        <w:t xml:space="preserve"> </w:t>
      </w:r>
      <w:r w:rsidRPr="00467E3B">
        <w:t xml:space="preserve">We may be able to provide bridging prescriptions pending </w:t>
      </w:r>
      <w:r w:rsidRPr="00467E3B">
        <w:lastRenderedPageBreak/>
        <w:t>an assessment in a UK clinic, but this would be at the discretion of the prescribing clinician and dependant on availability of the medication. If the treatment falls outside normal UK practice, advice will be sought from a trained ADHD specialist before prescribing any medication and that may incur delay.</w:t>
      </w:r>
    </w:p>
    <w:p w14:paraId="743AD6B1" w14:textId="77777777" w:rsidR="00C5045A" w:rsidRDefault="00C5045A" w:rsidP="00C5045A">
      <w:pPr>
        <w:pStyle w:val="ListParagraph"/>
      </w:pPr>
    </w:p>
    <w:p w14:paraId="1B7B64EF" w14:textId="25BE0D9D" w:rsidR="00C5045A" w:rsidRPr="00A70E85" w:rsidRDefault="00DE139D" w:rsidP="00C5045A">
      <w:pPr>
        <w:pStyle w:val="ListParagraph"/>
        <w:numPr>
          <w:ilvl w:val="0"/>
          <w:numId w:val="2"/>
        </w:numPr>
        <w:rPr>
          <w:rFonts w:cstheme="minorHAnsi"/>
        </w:rPr>
      </w:pPr>
      <w:r w:rsidRPr="00467E3B">
        <w:t xml:space="preserve">We are not able to provide bridging prescriptions for patients who have initiated treatment themselves, or through non-CQC regulated clinics. </w:t>
      </w:r>
    </w:p>
    <w:p w14:paraId="5E82301D" w14:textId="77777777" w:rsidR="0093784E" w:rsidRPr="0093784E" w:rsidRDefault="0093784E" w:rsidP="0093784E">
      <w:pPr>
        <w:pStyle w:val="ListParagraph"/>
      </w:pPr>
    </w:p>
    <w:p w14:paraId="0DD3F5E5" w14:textId="5FBFDCB0" w:rsidR="00F61163" w:rsidRPr="00467E3B" w:rsidRDefault="00DE139D" w:rsidP="004D4EE3">
      <w:pPr>
        <w:pStyle w:val="ListParagraph"/>
        <w:numPr>
          <w:ilvl w:val="0"/>
          <w:numId w:val="2"/>
        </w:numPr>
      </w:pPr>
      <w:r w:rsidRPr="00467E3B">
        <w:rPr>
          <w:rFonts w:eastAsia="Times New Roman" w:cstheme="minorHAnsi"/>
          <w:color w:val="000000"/>
        </w:rPr>
        <w:t xml:space="preserve">Treatment on the NHS will only be considered if it is recommended within its licensed dose, </w:t>
      </w:r>
      <w:r w:rsidR="00302C5A" w:rsidRPr="00467E3B">
        <w:rPr>
          <w:rFonts w:eastAsia="Times New Roman" w:cstheme="minorHAnsi"/>
          <w:color w:val="000000"/>
        </w:rPr>
        <w:t>form,</w:t>
      </w:r>
      <w:r w:rsidRPr="00467E3B">
        <w:rPr>
          <w:rFonts w:eastAsia="Times New Roman" w:cstheme="minorHAnsi"/>
          <w:color w:val="000000"/>
        </w:rPr>
        <w:t xml:space="preserve"> and indication. </w:t>
      </w:r>
      <w:r w:rsidR="00C5045A">
        <w:rPr>
          <w:rFonts w:eastAsia="Times New Roman" w:cstheme="minorHAnsi"/>
          <w:color w:val="000000"/>
        </w:rPr>
        <w:t xml:space="preserve"> </w:t>
      </w:r>
      <w:r w:rsidRPr="00467E3B">
        <w:rPr>
          <w:rFonts w:eastAsia="Times New Roman" w:cstheme="minorHAnsi"/>
          <w:color w:val="000000"/>
        </w:rPr>
        <w:t>This is for patient safety and to remain within our prescribing competencies.</w:t>
      </w:r>
    </w:p>
    <w:sectPr w:rsidR="00F61163" w:rsidRPr="00467E3B" w:rsidSect="00AB5ADE">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CAEC" w14:textId="77777777" w:rsidR="004B5DF1" w:rsidRDefault="004B5DF1" w:rsidP="003C466C">
      <w:pPr>
        <w:spacing w:after="0" w:line="240" w:lineRule="auto"/>
      </w:pPr>
      <w:r>
        <w:separator/>
      </w:r>
    </w:p>
  </w:endnote>
  <w:endnote w:type="continuationSeparator" w:id="0">
    <w:p w14:paraId="70662879" w14:textId="77777777" w:rsidR="004B5DF1" w:rsidRDefault="004B5DF1" w:rsidP="003C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A339" w14:textId="77777777" w:rsidR="003C466C" w:rsidRDefault="003C466C" w:rsidP="003C466C">
    <w:pPr>
      <w:pStyle w:val="Footer"/>
      <w:jc w:val="center"/>
    </w:pPr>
  </w:p>
  <w:p w14:paraId="078B7EC7" w14:textId="77777777" w:rsidR="003C466C" w:rsidRDefault="003C466C" w:rsidP="003C466C">
    <w:pPr>
      <w:pStyle w:val="Footer"/>
      <w:jc w:val="center"/>
      <w:rPr>
        <w:noProof/>
      </w:rPr>
    </w:pPr>
    <w:r w:rsidRPr="0003113D">
      <w:t xml:space="preserve">Page </w:t>
    </w:r>
    <w:r w:rsidRPr="0003113D">
      <w:fldChar w:fldCharType="begin"/>
    </w:r>
    <w:r w:rsidRPr="0003113D">
      <w:instrText xml:space="preserve"> PAGE  \* Arabic  \* MERGEFORMAT </w:instrText>
    </w:r>
    <w:r w:rsidRPr="0003113D">
      <w:fldChar w:fldCharType="separate"/>
    </w:r>
    <w:r>
      <w:t>1</w:t>
    </w:r>
    <w:r w:rsidRPr="0003113D">
      <w:fldChar w:fldCharType="end"/>
    </w:r>
    <w:r w:rsidRPr="0003113D">
      <w:t xml:space="preserve"> of </w:t>
    </w:r>
    <w:r w:rsidR="0093784E">
      <w:fldChar w:fldCharType="begin"/>
    </w:r>
    <w:r w:rsidR="0093784E">
      <w:instrText xml:space="preserve"> NUMPAGES  \* Arabic  \* MERGEFORMAT </w:instrText>
    </w:r>
    <w:r w:rsidR="0093784E">
      <w:fldChar w:fldCharType="separate"/>
    </w:r>
    <w:r>
      <w:t>4</w:t>
    </w:r>
    <w:r w:rsidR="0093784E">
      <w:fldChar w:fldCharType="end"/>
    </w:r>
  </w:p>
  <w:p w14:paraId="0D8B4D32" w14:textId="77777777" w:rsidR="003C466C" w:rsidRPr="0003113D" w:rsidRDefault="003C466C" w:rsidP="003C466C">
    <w:pPr>
      <w:pStyle w:val="Footer"/>
      <w:jc w:val="center"/>
    </w:pPr>
  </w:p>
  <w:p w14:paraId="341D33C8" w14:textId="66AACB26" w:rsidR="003C466C" w:rsidRDefault="003C466C" w:rsidP="003C466C">
    <w:pPr>
      <w:pStyle w:val="Footer"/>
    </w:pPr>
    <w:r>
      <w:t>Last reviewed:  Dr K Sarwar 1</w:t>
    </w:r>
    <w:r w:rsidR="0093784E">
      <w:t>1</w:t>
    </w:r>
    <w:r>
      <w:t>.06.2024</w:t>
    </w:r>
  </w:p>
  <w:p w14:paraId="2CD351C2" w14:textId="77777777" w:rsidR="003C466C" w:rsidRDefault="003C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7B67" w14:textId="77777777" w:rsidR="004B5DF1" w:rsidRDefault="004B5DF1" w:rsidP="003C466C">
      <w:pPr>
        <w:spacing w:after="0" w:line="240" w:lineRule="auto"/>
      </w:pPr>
      <w:r>
        <w:separator/>
      </w:r>
    </w:p>
  </w:footnote>
  <w:footnote w:type="continuationSeparator" w:id="0">
    <w:p w14:paraId="3D15C86B" w14:textId="77777777" w:rsidR="004B5DF1" w:rsidRDefault="004B5DF1" w:rsidP="003C4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433"/>
    <w:multiLevelType w:val="hybridMultilevel"/>
    <w:tmpl w:val="EFB6D7AC"/>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9122AD"/>
    <w:multiLevelType w:val="hybridMultilevel"/>
    <w:tmpl w:val="1EC6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246969">
    <w:abstractNumId w:val="1"/>
  </w:num>
  <w:num w:numId="2" w16cid:durableId="169168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9D"/>
    <w:rsid w:val="00132697"/>
    <w:rsid w:val="00267555"/>
    <w:rsid w:val="002A0065"/>
    <w:rsid w:val="00302C5A"/>
    <w:rsid w:val="003603DC"/>
    <w:rsid w:val="003B1B52"/>
    <w:rsid w:val="003C466C"/>
    <w:rsid w:val="003F5688"/>
    <w:rsid w:val="00406007"/>
    <w:rsid w:val="00437DB8"/>
    <w:rsid w:val="00467E3B"/>
    <w:rsid w:val="004B5DF1"/>
    <w:rsid w:val="004D4EE3"/>
    <w:rsid w:val="00671024"/>
    <w:rsid w:val="008E2AAF"/>
    <w:rsid w:val="0093784E"/>
    <w:rsid w:val="009C4990"/>
    <w:rsid w:val="00A045E6"/>
    <w:rsid w:val="00A12205"/>
    <w:rsid w:val="00A70E85"/>
    <w:rsid w:val="00A765E6"/>
    <w:rsid w:val="00A85C75"/>
    <w:rsid w:val="00C00948"/>
    <w:rsid w:val="00C5045A"/>
    <w:rsid w:val="00CE0AF6"/>
    <w:rsid w:val="00D662F7"/>
    <w:rsid w:val="00DE139D"/>
    <w:rsid w:val="00F61163"/>
    <w:rsid w:val="00F72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599D"/>
  <w15:chartTrackingRefBased/>
  <w15:docId w15:val="{668F4363-118D-4B0D-A4D2-8C1B81D1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9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39D"/>
    <w:pPr>
      <w:ind w:left="720"/>
      <w:contextualSpacing/>
    </w:pPr>
  </w:style>
  <w:style w:type="paragraph" w:styleId="Header">
    <w:name w:val="header"/>
    <w:basedOn w:val="Normal"/>
    <w:link w:val="HeaderChar"/>
    <w:uiPriority w:val="99"/>
    <w:unhideWhenUsed/>
    <w:rsid w:val="003C4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66C"/>
    <w:rPr>
      <w:kern w:val="0"/>
      <w14:ligatures w14:val="none"/>
    </w:rPr>
  </w:style>
  <w:style w:type="paragraph" w:styleId="Footer">
    <w:name w:val="footer"/>
    <w:basedOn w:val="Normal"/>
    <w:link w:val="FooterChar"/>
    <w:uiPriority w:val="99"/>
    <w:unhideWhenUsed/>
    <w:rsid w:val="003C4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6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0439b0-d7f9-4a70-9686-b0bacac466a7">
      <Terms xmlns="http://schemas.microsoft.com/office/infopath/2007/PartnerControls"/>
    </lcf76f155ced4ddcb4097134ff3c332f>
    <TaxCatchAll xmlns="0b4fc205-a614-4830-878e-1fcbd167ea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17" ma:contentTypeDescription="Create a new document." ma:contentTypeScope="" ma:versionID="e44592c73c172bfa4541d7739145ac68">
  <xsd:schema xmlns:xsd="http://www.w3.org/2001/XMLSchema" xmlns:xs="http://www.w3.org/2001/XMLSchema" xmlns:p="http://schemas.microsoft.com/office/2006/metadata/properties" xmlns:ns1="http://schemas.microsoft.com/sharepoint/v3" xmlns:ns2="0b4fc205-a614-4830-878e-1fcbd167ea01" xmlns:ns3="670439b0-d7f9-4a70-9686-b0bacac466a7" targetNamespace="http://schemas.microsoft.com/office/2006/metadata/properties" ma:root="true" ma:fieldsID="6b6e1601dbfa3f32039a6e209b3aaa0c" ns1:_="" ns2:_="" ns3:_="">
    <xsd:import namespace="http://schemas.microsoft.com/sharepoint/v3"/>
    <xsd:import namespace="0b4fc205-a614-4830-878e-1fcbd167ea01"/>
    <xsd:import namespace="670439b0-d7f9-4a70-9686-b0bacac466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7bf494-c07d-4b3e-82ff-d20174a506d4}"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F7DB3-6038-4A43-8473-75C82460B3D8}">
  <ds:schemaRefs>
    <ds:schemaRef ds:uri="http://schemas.microsoft.com/office/2006/metadata/properties"/>
    <ds:schemaRef ds:uri="http://schemas.microsoft.com/office/infopath/2007/PartnerControls"/>
    <ds:schemaRef ds:uri="http://schemas.microsoft.com/sharepoint/v3"/>
    <ds:schemaRef ds:uri="fdb4249a-121f-43d1-a28b-5d5c7a7e62be"/>
  </ds:schemaRefs>
</ds:datastoreItem>
</file>

<file path=customXml/itemProps2.xml><?xml version="1.0" encoding="utf-8"?>
<ds:datastoreItem xmlns:ds="http://schemas.openxmlformats.org/officeDocument/2006/customXml" ds:itemID="{6E7E6CD2-1650-47F6-B186-876CC0DF0676}">
  <ds:schemaRefs>
    <ds:schemaRef ds:uri="http://schemas.microsoft.com/sharepoint/v3/contenttype/forms"/>
  </ds:schemaRefs>
</ds:datastoreItem>
</file>

<file path=customXml/itemProps3.xml><?xml version="1.0" encoding="utf-8"?>
<ds:datastoreItem xmlns:ds="http://schemas.openxmlformats.org/officeDocument/2006/customXml" ds:itemID="{F6E02E42-361D-4E7D-9AF1-6E8771598994}"/>
</file>

<file path=docProps/app.xml><?xml version="1.0" encoding="utf-8"?>
<Properties xmlns="http://schemas.openxmlformats.org/officeDocument/2006/extended-properties" xmlns:vt="http://schemas.openxmlformats.org/officeDocument/2006/docPropsVTypes">
  <Template>Normal</Template>
  <TotalTime>13</TotalTime>
  <Pages>2</Pages>
  <Words>479</Words>
  <Characters>2732</Characters>
  <Application>Microsoft Office Word</Application>
  <DocSecurity>0</DocSecurity>
  <Lines>22</Lines>
  <Paragraphs>6</Paragraphs>
  <ScaleCrop>false</ScaleCrop>
  <Company>NHS Leeds CCG</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Dave (CHEVIN MEDICAL PRACTICE)</dc:creator>
  <cp:keywords/>
  <dc:description/>
  <cp:lastModifiedBy>FIRN, Jenny (LEEDS CITY MEDICAL PRACTICE)</cp:lastModifiedBy>
  <cp:revision>18</cp:revision>
  <dcterms:created xsi:type="dcterms:W3CDTF">2024-06-10T13:32:00Z</dcterms:created>
  <dcterms:modified xsi:type="dcterms:W3CDTF">2024-06-11T13:22:00Z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